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44"/>
        <w:pBdr/>
        <w:spacing w:after="0" w:line="276" w:lineRule="auto"/>
        <w:ind w:right="0" w:firstLine="709" w:left="0"/>
        <w:jc w:val="center"/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14:ligatures w14:val="none"/>
        </w:rPr>
        <w:t xml:space="preserve">График проведения</w:t>
      </w: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center"/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14:ligatures w14:val="none"/>
        </w:rPr>
        <w:t xml:space="preserve">ярмарок учебных мест «Образование и карьера» </w:t>
      </w:r>
      <w:r>
        <w:rPr>
          <w:rFonts w:ascii="Times New Roman" w:hAnsi="Times New Roman" w:eastAsia="Times New Roman" w:cs="Times New Roman"/>
          <w:b/>
          <w:bCs/>
          <w:color w:val="0070c0"/>
          <w:sz w:val="28"/>
          <w:szCs w:val="28"/>
          <w14:ligatures w14:val="none"/>
        </w:rPr>
      </w:r>
    </w:p>
    <w:tbl>
      <w:tblPr>
        <w:tblStyle w:val="933"/>
        <w:tblW w:w="0" w:type="auto"/>
        <w:tblInd w:w="-361" w:type="dxa"/>
        <w:tblBorders/>
        <w:tblLayout w:type="fixed"/>
        <w:tblLook w:val="04A0" w:firstRow="1" w:lastRow="0" w:firstColumn="1" w:lastColumn="0" w:noHBand="0" w:noVBand="1"/>
      </w:tblPr>
      <w:tblGrid>
        <w:gridCol w:w="1559"/>
        <w:gridCol w:w="4394"/>
        <w:gridCol w:w="1559"/>
        <w:gridCol w:w="2548"/>
      </w:tblGrid>
      <w:tr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Район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Учебное заведение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Дата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Адрес места проведения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1785"/>
        </w:trPr>
        <w:tc>
          <w:tcPr>
            <w:shd w:val="clear" w:color="dce6f2" w:themeColor="accent1" w:themeTint="33" w:fill="dce6f2" w:themeFill="accent1" w:themeFillTint="33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г. Липецк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b7dee8" w:themeColor="accent5" w:themeTint="66" w:fill="b7dee8" w:themeFill="accent5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1. ФГБОУ ВО «Липецкий государственный педагогический университет им. П.П. Семенова-Тян-Шанского»</w:t>
              <w:br/>
              <w:t xml:space="preserve">2. Липецкий институт кооперации (ф-л АНО ВО «Б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елгородский университет кооперации экономики и права»</w:t>
              <w:br/>
              <w:t xml:space="preserve">3. ГОБПОУ «Колледж искусственного интеллекта в машиностроительной отрасли»</w:t>
              <w:br/>
              <w:t xml:space="preserve">4. ГОБПОУ «Липецкий политехнический техникум» </w:t>
              <w:br/>
              <w:t xml:space="preserve">5. ГОБПОУ «Липецкий колледж строительства, архитектуры и отраслевых технологий» </w:t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b7dee8" w:themeColor="accent5" w:themeTint="66" w:fill="b7dee8" w:themeFill="accent5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undefined" w:hAnsi="undefined" w:cs="undefined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29 марта</w:t>
            </w:r>
            <w:r>
              <w:rPr>
                <w:rFonts w:ascii="undefined" w:hAnsi="undefined" w:cs="undefined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</w:rPr>
            </w:r>
            <w:r>
              <w:rPr>
                <w:rFonts w:ascii="undefined" w:hAnsi="undefined" w:cs="undefined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 10:00 – 13:00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r>
          </w:p>
        </w:tc>
        <w:tc>
          <w:tcPr>
            <w:shd w:val="clear" w:color="b7dee8" w:themeColor="accent5" w:themeTint="66" w:fill="b7dee8" w:themeFill="accent5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г. Липецк, ул. Студенческий городок, д.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85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1. Липе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цкий ф-л ФГБОУ ВО «Российская академия народного хозяйства и государственной службы при Президенте РФ» </w:t>
              <w:br/>
              <w:t xml:space="preserve">2. Липецкий ф-л ФГБОУ ВО «Финансовый университет при Правительстве РФ» </w:t>
              <w:br/>
              <w:t xml:space="preserve">3. ГОБПОУ «Липецкий областной колледж искусств им. К.Н. Игумнова «</w:t>
              <w:br/>
              <w:t xml:space="preserve">4. ГОБПОУ «Липецкий колледж индустрии сервиса»</w:t>
              <w:br/>
              <w:t xml:space="preserve">5. ГОАПОУ «Липецкий медицинский колледж»</w:t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undefined" w:hAnsi="undefined" w:cs="undefined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12 апреля </w:t>
            </w:r>
            <w:r>
              <w:rPr>
                <w:rFonts w:ascii="undefined" w:hAnsi="undefined" w:cs="undefined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</w:rPr>
            </w:r>
            <w:r>
              <w:rPr>
                <w:rFonts w:ascii="undefined" w:hAnsi="undefined" w:cs="undefined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 – 13:00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br/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z w:val="24"/>
                <w:szCs w:val="24"/>
              </w:rPr>
            </w:r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г. Липецк, ул. Студенческий городок, д. 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dbeef4" w:themeColor="accent5" w:themeTint="33" w:fill="dbeef4" w:themeFill="accent5" w:themeFillTint="33"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г. Грязи</w:t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pBdr/>
              <w:shd w:val="clear" w:color="dbeef4" w:themeColor="accent5" w:themeTint="33" w:fill="dbeef4" w:themeFill="accent5" w:themeFillTint="33"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ГОБ ПОУ «Грязинский технический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hd w:val="clear" w:color="dbeef4" w:themeColor="accent5" w:themeTint="33" w:fill="dbeef4" w:themeFill="accent5" w:themeFillTint="33"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  <w:t xml:space="preserve">19.04.2025 г.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hd w:val="clear" w:color="dbeef4" w:themeColor="accent5" w:themeTint="33" w:fill="dbeef4" w:themeFill="accent5" w:themeFillTint="33"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 –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8" w:type="dxa"/>
            <w:vAlign w:val="center"/>
            <w:textDirection w:val="lrTb"/>
            <w:noWrap w:val="false"/>
          </w:tcPr>
          <w:p>
            <w:pPr>
              <w:pBdr/>
              <w:shd w:val="clear" w:color="dbeef4" w:themeColor="accent5" w:themeTint="33" w:fill="dbeef4" w:themeFill="accent5" w:themeFillTint="33"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г.Грязи,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pBdr/>
              <w:shd w:val="clear" w:color="dbeef4" w:themeColor="accent5" w:themeTint="33" w:fill="dbeef4" w:themeFill="accent5" w:themeFillTint="33"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Советская, 61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г. Данков</w:t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ГОА ПОУ «Данковский агропромышленный техникум»</w:t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  <w:t xml:space="preserve">12.04.2025 г.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 –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г.Данков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ул.Строителей д.10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п. Добринка</w:t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ГОБ ПОУ «Усманский промышленно-технологический колледж»</w:t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  <w:t xml:space="preserve">12.04.2025 г.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 –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п.Добринка, ул. Ленинская, д.4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407"/>
        </w:trPr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с. Доброе</w:t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Филиал  ГОБПОУ «Чаплыгинский аграрный колледж» с. Доброе</w:t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  <w:t xml:space="preserve">22.03.2025 г.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 –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с. Доброе,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Интернациональная, д. 17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1020"/>
        </w:trPr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г. Задонск</w:t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Г(О)Б ПОУ «Задонский </w:t>
              <w:br/>
              <w:t xml:space="preserve">политехнический техникум имени дважды Героя Советского союза М.Т. Степанищева»</w:t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29.03.2025 г.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 –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г.Задонск,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ул.Крупской, 49А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007"/>
        </w:trPr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г. Лебедянь</w:t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1. ГОБ ПОУ «Лебедянский педагогический колледж»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</w:p>
          <w:p>
            <w:pPr>
              <w:pBdr/>
              <w:spacing/>
              <w:ind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2.ГОБ ПОУ «Лебедянский техникум промышленных, информационных технологий  и управления»</w:t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19.04.2025 г.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 –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г. Лебедянь,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ул. Ленина, 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shd w:val="clear" w:color="dce6f2" w:themeColor="accent1" w:themeTint="33" w:fill="dce6f2" w:themeFill="accent1" w:themeFillTint="33"/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г. Усмань</w:t>
            </w:r>
            <w:r>
              <w:rPr>
                <w:rFonts w:ascii="Times New Roman" w:hAnsi="Times New Roman" w:eastAsia="Times New Roman" w:cs="Times New Roman"/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b7dee8" w:themeColor="accent5" w:themeTint="66" w:fill="b7dee8" w:themeFill="accent5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1. ГОБПОУ «Усманский многопрофильный колледж»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</w:p>
          <w:p>
            <w:pPr>
              <w:pBdr/>
              <w:spacing/>
              <w:ind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2. ГОБПОУ «Усманский многопрофильный колледж» филиал с Октябрьское</w:t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b7dee8" w:themeColor="accent5" w:themeTint="66" w:fill="b7dee8" w:themeFill="accent5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22.03.2025 г.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 –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</w:tc>
        <w:tc>
          <w:tcPr>
            <w:shd w:val="clear" w:color="b7dee8" w:themeColor="accent5" w:themeTint="66" w:fill="b7dee8" w:themeFill="accent5" w:themeFillTint="6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Липецкая область Усманский район г. Усмань ул. Ленина д.44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rFonts w:ascii="Liberation Sans" w:hAnsi="Liberation Sans" w:eastAsia="Liberation Sans" w:cs="Liberation Sans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ГОБПОУ «Усманский промышленно-технологический колледж»</w:t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undefined" w:hAnsi="undefined" w:cs="undefined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29.03.2025 г. </w:t>
            </w:r>
            <w:r>
              <w:rPr>
                <w:rFonts w:ascii="undefined" w:hAnsi="undefined" w:cs="undefined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</w:r>
            <w:r>
              <w:rPr>
                <w:rFonts w:ascii="undefined" w:hAnsi="undefined" w:cs="undefined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 –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Липецкая область Усманский район г. Усмань ул. Ленина д.44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с. Тербуны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ГОБПОУ «Конь- Колодезный аграрный техникум» филиал с. Тербуны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13.04.2025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 –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Липецкая область, Тербунский район,с. Тербуны,ул. Ленина 104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с. Хлевное</w:t>
              <w:br/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ГОБПОУ «Конь -Колодезский аграрный техникум»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22.03.2025 г.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highlight w:val="none"/>
                <w:u w:val="none"/>
                <w:vertAlign w:val="baseli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 – 13:00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</w:rPr>
            </w:r>
          </w:p>
        </w:tc>
        <w:tc>
          <w:tcPr>
            <w:shd w:val="clear" w:color="dbeef4" w:themeColor="accent5" w:themeTint="33" w:fill="dbeef4" w:themeFill="accent5" w:themeFillTint="3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Липецкая область, Хлевенский район, с.Хлевное, ул. Юбилейная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г. Чаплыгин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ГОБПОУ «Чаплыгинский аграрный колледж»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55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  <w:t xml:space="preserve">05.04.2025 г.</w:t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i w:val="0"/>
                <w:strike w:val="0"/>
                <w:color w:val="ff0000"/>
                <w:sz w:val="24"/>
                <w:szCs w:val="24"/>
                <w:u w:val="none"/>
                <w:vertAlign w:val="baseline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10:00 – 13:00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eeece1" w:themeColor="background2" w:fill="eeece1" w:themeFill="background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4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г.Чаплыгин, ул.Первомайская, д.23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944"/>
        <w:pBdr/>
        <w:spacing w:after="0" w:line="276" w:lineRule="auto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</w:p>
    <w:p>
      <w:pPr>
        <w:pStyle w:val="944"/>
        <w:pBdr/>
        <w:spacing w:after="0" w:line="276" w:lineRule="auto"/>
        <w:ind w:right="0" w:firstLine="709" w:left="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14:ligatures w14:val="none"/>
        </w:rPr>
      </w:r>
    </w:p>
    <w:p>
      <w:pPr>
        <w:pBdr/>
        <w:spacing/>
        <w:ind w:left="0"/>
        <w:rPr>
          <w:sz w:val="2"/>
          <w:lang w:val="en-US"/>
        </w:rPr>
      </w:pPr>
      <w:r>
        <w:rPr>
          <w:sz w:val="2"/>
          <w:lang w:val="en-US"/>
        </w:rPr>
      </w:r>
      <w:r>
        <w:rPr>
          <w:sz w:val="2"/>
          <w:lang w:val="en-US"/>
        </w:rPr>
      </w:r>
      <w:r>
        <w:rPr>
          <w:sz w:val="2"/>
          <w:lang w:val="en-US"/>
        </w:rPr>
      </w:r>
    </w:p>
    <w:sectPr>
      <w:footerReference w:type="default" r:id="rId8"/>
      <w:footnotePr/>
      <w:endnotePr/>
      <w:type w:val="nextPage"/>
      <w:pgSz w:h="16838" w:orient="portrait" w:w="11906"/>
      <w:pgMar w:top="1134" w:right="862" w:bottom="1440" w:left="136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undefined">
    <w:panose1 w:val="05040102010807070707"/>
  </w:font>
  <w:font w:name="Segoe UI">
    <w:panose1 w:val="020B0503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pBdr/>
      <w:spacing/>
      <w:ind/>
      <w:rPr>
        <w:sz w:val="24"/>
        <w:lang w:val="en-US"/>
      </w:rPr>
    </w:pPr>
    <w:r>
      <w:rPr>
        <w:sz w:val="24"/>
        <w:lang w:val="en-US"/>
      </w:rPr>
      <w:fldChar w:fldCharType="begin"/>
    </w:r>
    <w:r>
      <w:rPr>
        <w:sz w:val="24"/>
        <w:lang w:val="en-US"/>
      </w:rPr>
      <w:instrText xml:space="preserve"> IF </w:instrText>
    </w:r>
    <w:r>
      <w:rPr>
        <w:sz w:val="24"/>
        <w:lang w:val="en-US"/>
      </w:rPr>
      <w:fldChar w:fldCharType="begin"/>
    </w:r>
    <w:r>
      <w:rPr>
        <w:sz w:val="24"/>
        <w:lang w:val="en-US"/>
      </w:rPr>
      <w:instrText xml:space="preserve"> PAGE </w:instrText>
    </w:r>
    <w:r>
      <w:rPr>
        <w:sz w:val="24"/>
        <w:lang w:val="en-US"/>
      </w:rPr>
      <w:fldChar w:fldCharType="separate"/>
    </w:r>
    <w:r>
      <w:rPr>
        <w:sz w:val="24"/>
        <w:lang w:val="en-US"/>
      </w:rPr>
      <w:instrText xml:space="preserve">1</w:instrText>
    </w:r>
    <w:r>
      <w:rPr>
        <w:sz w:val="24"/>
        <w:lang w:val="en-US"/>
      </w:rPr>
      <w:fldChar w:fldCharType="end"/>
    </w:r>
    <w:r>
      <w:rPr>
        <w:sz w:val="24"/>
        <w:lang w:val="en-US"/>
      </w:rPr>
      <w:instrText xml:space="preserve"> = </w:instrText>
    </w:r>
    <w:r>
      <w:rPr>
        <w:sz w:val="24"/>
        <w:lang w:val="en-US"/>
      </w:rPr>
      <w:fldChar w:fldCharType="begin"/>
    </w:r>
    <w:r>
      <w:rPr>
        <w:sz w:val="24"/>
        <w:lang w:val="en-US"/>
      </w:rPr>
      <w:instrText xml:space="preserve"> NUMPAGES </w:instrText>
    </w:r>
    <w:r>
      <w:rPr>
        <w:sz w:val="24"/>
        <w:lang w:val="en-US"/>
      </w:rPr>
      <w:fldChar w:fldCharType="separate"/>
    </w:r>
    <w:r>
      <w:rPr>
        <w:sz w:val="24"/>
        <w:lang w:val="en-US"/>
      </w:rPr>
      <w:instrText xml:space="preserve">1</w:instrText>
    </w:r>
    <w:r>
      <w:rPr>
        <w:sz w:val="24"/>
        <w:lang w:val="en-US"/>
      </w:rPr>
      <w:fldChar w:fldCharType="end"/>
    </w:r>
    <w:r>
      <w:rPr>
        <w:sz w:val="24"/>
        <w:lang w:val="en-US"/>
      </w:rPr>
      <w:instrText xml:space="preserve"> ""</w:instrText>
    </w:r>
    <w:r>
      <w:rPr>
        <w:sz w:val="24"/>
        <w:lang w:val="en-US"/>
      </w:rPr>
      <w:fldChar w:fldCharType="end"/>
    </w:r>
    <w:r>
      <w:rPr>
        <w:sz w:val="24"/>
        <w:lang w:val="en-US"/>
      </w:rPr>
      <w:t xml:space="preserve"> </w:t>
    </w:r>
    <w:r>
      <w:rPr>
        <w:sz w:val="24"/>
        <w:lang w:val="en-US"/>
      </w:rPr>
    </w:r>
    <w:r>
      <w:rPr>
        <w:sz w:val="24"/>
        <w:lang w:val="en-US"/>
      </w:rPr>
    </w:r>
  </w:p>
  <w:p>
    <w:pPr>
      <w:pStyle w:val="93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ru-RU" w:eastAsia="en-US" w:bidi="ar-SA"/>
      </w:rPr>
    </w:rPrDefault>
    <w:pPrDefault>
      <w:pPr>
        <w:pBdr/>
        <w:spacing/>
        <w:ind w:right="57" w:firstLine="0"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Heading 2 Char"/>
    <w:basedOn w:val="760"/>
    <w:link w:val="75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29">
    <w:name w:val="Heading 3 Char"/>
    <w:basedOn w:val="760"/>
    <w:link w:val="75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30">
    <w:name w:val="Heading 4 Char"/>
    <w:basedOn w:val="760"/>
    <w:link w:val="75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31">
    <w:name w:val="Heading 5 Char"/>
    <w:basedOn w:val="760"/>
    <w:link w:val="7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32">
    <w:name w:val="Heading 6 Char"/>
    <w:basedOn w:val="760"/>
    <w:link w:val="75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33">
    <w:name w:val="Heading 7 Char"/>
    <w:basedOn w:val="760"/>
    <w:link w:val="75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34">
    <w:name w:val="Heading 8 Char"/>
    <w:basedOn w:val="760"/>
    <w:link w:val="75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5">
    <w:name w:val="Heading 9 Char"/>
    <w:basedOn w:val="760"/>
    <w:link w:val="75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36">
    <w:name w:val="Title Char"/>
    <w:basedOn w:val="760"/>
    <w:link w:val="77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37">
    <w:name w:val="Subtitle Char"/>
    <w:basedOn w:val="760"/>
    <w:link w:val="77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38">
    <w:name w:val="Quote Char"/>
    <w:basedOn w:val="760"/>
    <w:link w:val="77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39">
    <w:name w:val="Intense Emphasis"/>
    <w:basedOn w:val="76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40">
    <w:name w:val="Intense Quote Char"/>
    <w:basedOn w:val="760"/>
    <w:link w:val="78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41">
    <w:name w:val="Intense Reference"/>
    <w:basedOn w:val="76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42">
    <w:name w:val="Subtle Emphasis"/>
    <w:basedOn w:val="76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43">
    <w:name w:val="Emphasis"/>
    <w:basedOn w:val="760"/>
    <w:uiPriority w:val="20"/>
    <w:qFormat/>
    <w:pPr>
      <w:pBdr/>
      <w:spacing/>
      <w:ind/>
    </w:pPr>
    <w:rPr>
      <w:i/>
      <w:iCs/>
    </w:rPr>
  </w:style>
  <w:style w:type="character" w:styleId="744">
    <w:name w:val="Strong"/>
    <w:basedOn w:val="760"/>
    <w:uiPriority w:val="22"/>
    <w:qFormat/>
    <w:pPr>
      <w:pBdr/>
      <w:spacing/>
      <w:ind/>
    </w:pPr>
    <w:rPr>
      <w:b/>
      <w:bCs/>
    </w:rPr>
  </w:style>
  <w:style w:type="character" w:styleId="745">
    <w:name w:val="Subtle Reference"/>
    <w:basedOn w:val="76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6">
    <w:name w:val="Book Title"/>
    <w:basedOn w:val="76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7">
    <w:name w:val="Footnote Text Char"/>
    <w:basedOn w:val="760"/>
    <w:link w:val="911"/>
    <w:uiPriority w:val="99"/>
    <w:semiHidden/>
    <w:pPr>
      <w:pBdr/>
      <w:spacing/>
      <w:ind/>
    </w:pPr>
    <w:rPr>
      <w:sz w:val="20"/>
      <w:szCs w:val="20"/>
    </w:rPr>
  </w:style>
  <w:style w:type="character" w:styleId="748">
    <w:name w:val="Endnote Text Char"/>
    <w:basedOn w:val="760"/>
    <w:link w:val="914"/>
    <w:uiPriority w:val="99"/>
    <w:semiHidden/>
    <w:pPr>
      <w:pBdr/>
      <w:spacing/>
      <w:ind/>
    </w:pPr>
    <w:rPr>
      <w:sz w:val="20"/>
      <w:szCs w:val="20"/>
    </w:rPr>
  </w:style>
  <w:style w:type="character" w:styleId="749">
    <w:name w:val="FollowedHyperlink"/>
    <w:basedOn w:val="76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50" w:default="1">
    <w:name w:val="Normal"/>
    <w:qFormat/>
    <w:pPr>
      <w:pBdr/>
      <w:spacing/>
      <w:ind/>
    </w:pPr>
  </w:style>
  <w:style w:type="paragraph" w:styleId="751">
    <w:name w:val="Heading 1"/>
    <w:basedOn w:val="750"/>
    <w:next w:val="750"/>
    <w:link w:val="928"/>
    <w:uiPriority w:val="9"/>
    <w:qFormat/>
    <w:pPr>
      <w:keepNext w:val="true"/>
      <w:keepLines w:val="true"/>
      <w:pBdr/>
      <w:spacing w:before="480"/>
      <w:ind w:right="60" w:firstLine="645" w:left="60"/>
      <w:outlineLvl w:val="0"/>
    </w:pPr>
    <w:rPr>
      <w:rFonts w:eastAsiaTheme="majorEastAsia" w:cstheme="majorBidi"/>
      <w:b/>
      <w:bCs/>
    </w:rPr>
  </w:style>
  <w:style w:type="paragraph" w:styleId="752">
    <w:name w:val="Heading 2"/>
    <w:basedOn w:val="750"/>
    <w:next w:val="750"/>
    <w:link w:val="764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753">
    <w:name w:val="Heading 3"/>
    <w:basedOn w:val="750"/>
    <w:next w:val="750"/>
    <w:link w:val="765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754">
    <w:name w:val="Heading 4"/>
    <w:basedOn w:val="750"/>
    <w:next w:val="750"/>
    <w:link w:val="766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750"/>
    <w:next w:val="750"/>
    <w:link w:val="76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750"/>
    <w:next w:val="750"/>
    <w:link w:val="768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7">
    <w:name w:val="Heading 7"/>
    <w:basedOn w:val="750"/>
    <w:next w:val="750"/>
    <w:link w:val="76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8">
    <w:name w:val="Heading 8"/>
    <w:basedOn w:val="750"/>
    <w:next w:val="750"/>
    <w:link w:val="770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9">
    <w:name w:val="Heading 9"/>
    <w:basedOn w:val="750"/>
    <w:next w:val="750"/>
    <w:link w:val="77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 w:default="1">
    <w:name w:val="Default Paragraph Font"/>
    <w:uiPriority w:val="1"/>
    <w:semiHidden/>
    <w:unhideWhenUsed/>
    <w:pPr>
      <w:pBdr/>
      <w:spacing/>
      <w:ind/>
    </w:pPr>
  </w:style>
  <w:style w:type="table" w:styleId="7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2" w:default="1">
    <w:name w:val="No List"/>
    <w:uiPriority w:val="99"/>
    <w:semiHidden/>
    <w:unhideWhenUsed/>
    <w:pPr>
      <w:pBdr/>
      <w:spacing/>
      <w:ind/>
    </w:pPr>
  </w:style>
  <w:style w:type="character" w:styleId="763" w:customStyle="1">
    <w:name w:val="Heading 1 Char"/>
    <w:basedOn w:val="76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64" w:customStyle="1">
    <w:name w:val="Заголовок 2 Знак"/>
    <w:basedOn w:val="760"/>
    <w:link w:val="752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65" w:customStyle="1">
    <w:name w:val="Заголовок 3 Знак"/>
    <w:basedOn w:val="760"/>
    <w:link w:val="753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66" w:customStyle="1">
    <w:name w:val="Заголовок 4 Знак"/>
    <w:basedOn w:val="760"/>
    <w:link w:val="75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Заголовок 5 Знак"/>
    <w:basedOn w:val="760"/>
    <w:link w:val="755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Заголовок 6 Знак"/>
    <w:basedOn w:val="760"/>
    <w:link w:val="75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9" w:customStyle="1">
    <w:name w:val="Заголовок 7 Знак"/>
    <w:basedOn w:val="760"/>
    <w:link w:val="757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 w:customStyle="1">
    <w:name w:val="Заголовок 8 Знак"/>
    <w:basedOn w:val="760"/>
    <w:link w:val="75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Заголовок 9 Знак"/>
    <w:basedOn w:val="760"/>
    <w:link w:val="75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2">
    <w:name w:val="List Paragraph"/>
    <w:basedOn w:val="750"/>
    <w:uiPriority w:val="34"/>
    <w:qFormat/>
    <w:pPr>
      <w:pBdr/>
      <w:spacing/>
      <w:ind w:left="720"/>
      <w:contextualSpacing w:val="true"/>
    </w:pPr>
  </w:style>
  <w:style w:type="paragraph" w:styleId="773">
    <w:name w:val="No Spacing"/>
    <w:uiPriority w:val="1"/>
    <w:qFormat/>
    <w:pPr>
      <w:pBdr/>
      <w:spacing/>
      <w:ind/>
    </w:pPr>
  </w:style>
  <w:style w:type="paragraph" w:styleId="774">
    <w:name w:val="Title"/>
    <w:basedOn w:val="750"/>
    <w:next w:val="750"/>
    <w:link w:val="77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5" w:customStyle="1">
    <w:name w:val="Название Знак"/>
    <w:basedOn w:val="760"/>
    <w:link w:val="774"/>
    <w:uiPriority w:val="10"/>
    <w:pPr>
      <w:pBdr/>
      <w:spacing/>
      <w:ind/>
    </w:pPr>
    <w:rPr>
      <w:sz w:val="48"/>
      <w:szCs w:val="48"/>
    </w:rPr>
  </w:style>
  <w:style w:type="paragraph" w:styleId="776">
    <w:name w:val="Subtitle"/>
    <w:basedOn w:val="750"/>
    <w:next w:val="750"/>
    <w:link w:val="77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77" w:customStyle="1">
    <w:name w:val="Подзаголовок Знак"/>
    <w:basedOn w:val="760"/>
    <w:link w:val="776"/>
    <w:uiPriority w:val="11"/>
    <w:pPr>
      <w:pBdr/>
      <w:spacing/>
      <w:ind/>
    </w:pPr>
    <w:rPr>
      <w:sz w:val="24"/>
      <w:szCs w:val="24"/>
    </w:rPr>
  </w:style>
  <w:style w:type="paragraph" w:styleId="778">
    <w:name w:val="Quote"/>
    <w:basedOn w:val="750"/>
    <w:next w:val="750"/>
    <w:link w:val="779"/>
    <w:uiPriority w:val="29"/>
    <w:qFormat/>
    <w:pPr>
      <w:pBdr/>
      <w:spacing/>
      <w:ind w:right="720" w:left="720"/>
    </w:pPr>
    <w:rPr>
      <w:i/>
    </w:rPr>
  </w:style>
  <w:style w:type="character" w:styleId="779" w:customStyle="1">
    <w:name w:val="Цитата 2 Знак"/>
    <w:link w:val="778"/>
    <w:uiPriority w:val="29"/>
    <w:pPr>
      <w:pBdr/>
      <w:spacing/>
      <w:ind/>
    </w:pPr>
    <w:rPr>
      <w:i/>
    </w:rPr>
  </w:style>
  <w:style w:type="paragraph" w:styleId="780">
    <w:name w:val="Intense Quote"/>
    <w:basedOn w:val="750"/>
    <w:next w:val="750"/>
    <w:link w:val="78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81" w:customStyle="1">
    <w:name w:val="Выделенная цитата Знак"/>
    <w:link w:val="780"/>
    <w:uiPriority w:val="30"/>
    <w:pPr>
      <w:pBdr/>
      <w:spacing/>
      <w:ind/>
    </w:pPr>
    <w:rPr>
      <w:i/>
    </w:rPr>
  </w:style>
  <w:style w:type="character" w:styleId="782" w:customStyle="1">
    <w:name w:val="Header Char"/>
    <w:basedOn w:val="760"/>
    <w:uiPriority w:val="99"/>
    <w:pPr>
      <w:pBdr/>
      <w:spacing/>
      <w:ind/>
    </w:pPr>
  </w:style>
  <w:style w:type="character" w:styleId="783" w:customStyle="1">
    <w:name w:val="Footer Char"/>
    <w:basedOn w:val="760"/>
    <w:uiPriority w:val="99"/>
    <w:pPr>
      <w:pBdr/>
      <w:spacing/>
      <w:ind/>
    </w:pPr>
  </w:style>
  <w:style w:type="paragraph" w:styleId="784">
    <w:name w:val="Caption"/>
    <w:basedOn w:val="750"/>
    <w:next w:val="75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85" w:customStyle="1">
    <w:name w:val="Caption Char"/>
    <w:uiPriority w:val="99"/>
    <w:pPr>
      <w:pBdr/>
      <w:spacing/>
      <w:ind/>
    </w:pPr>
  </w:style>
  <w:style w:type="table" w:styleId="786" w:customStyle="1">
    <w:name w:val="Table Grid Light"/>
    <w:basedOn w:val="761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Plain Table 1"/>
    <w:basedOn w:val="761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Plain Table 2"/>
    <w:basedOn w:val="761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Plain Table 3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Plain Table 4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Plain Table 5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1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2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3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4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5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6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1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2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3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4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5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6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1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2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3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4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5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6"/>
    <w:basedOn w:val="761"/>
    <w:uiPriority w:val="5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1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2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3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4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5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6"/>
    <w:basedOn w:val="761"/>
    <w:uiPriority w:val="99"/>
    <w:pPr>
      <w:pBdr/>
      <w:spacing/>
      <w:ind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1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2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3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4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5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6"/>
    <w:basedOn w:val="761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1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4f81bd" w:themeColor="accent1" w:sz="4" w:space="0"/>
      </w:tblBorders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2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3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4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5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6"/>
    <w:basedOn w:val="761"/>
    <w:uiPriority w:val="99"/>
    <w:pPr>
      <w:pBdr/>
      <w:spacing/>
      <w:ind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1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2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3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4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5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6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1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2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3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4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5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6"/>
    <w:basedOn w:val="761"/>
    <w:uiPriority w:val="99"/>
    <w:pPr>
      <w:pBdr/>
      <w:spacing/>
      <w:ind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1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2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3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4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5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6"/>
    <w:basedOn w:val="761"/>
    <w:uiPriority w:val="99"/>
    <w:pPr>
      <w:pBdr/>
      <w:spacing/>
      <w:ind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1">
    <w:name w:val="footnote text"/>
    <w:basedOn w:val="750"/>
    <w:link w:val="912"/>
    <w:uiPriority w:val="99"/>
    <w:semiHidden/>
    <w:unhideWhenUsed/>
    <w:pPr>
      <w:pBdr/>
      <w:spacing w:after="40"/>
      <w:ind/>
    </w:pPr>
    <w:rPr>
      <w:sz w:val="18"/>
    </w:rPr>
  </w:style>
  <w:style w:type="character" w:styleId="912" w:customStyle="1">
    <w:name w:val="Текст сноски Знак"/>
    <w:link w:val="911"/>
    <w:uiPriority w:val="99"/>
    <w:pPr>
      <w:pBdr/>
      <w:spacing/>
      <w:ind/>
    </w:pPr>
    <w:rPr>
      <w:sz w:val="18"/>
    </w:rPr>
  </w:style>
  <w:style w:type="character" w:styleId="913">
    <w:name w:val="footnote reference"/>
    <w:basedOn w:val="760"/>
    <w:uiPriority w:val="99"/>
    <w:unhideWhenUsed/>
    <w:pPr>
      <w:pBdr/>
      <w:spacing/>
      <w:ind/>
    </w:pPr>
    <w:rPr>
      <w:vertAlign w:val="superscript"/>
    </w:rPr>
  </w:style>
  <w:style w:type="paragraph" w:styleId="914">
    <w:name w:val="endnote text"/>
    <w:basedOn w:val="750"/>
    <w:link w:val="915"/>
    <w:uiPriority w:val="99"/>
    <w:semiHidden/>
    <w:unhideWhenUsed/>
    <w:pPr>
      <w:pBdr/>
      <w:spacing/>
      <w:ind/>
    </w:pPr>
    <w:rPr>
      <w:sz w:val="20"/>
    </w:rPr>
  </w:style>
  <w:style w:type="character" w:styleId="915" w:customStyle="1">
    <w:name w:val="Текст концевой сноски Знак"/>
    <w:link w:val="914"/>
    <w:uiPriority w:val="99"/>
    <w:pPr>
      <w:pBdr/>
      <w:spacing/>
      <w:ind/>
    </w:pPr>
    <w:rPr>
      <w:sz w:val="20"/>
    </w:rPr>
  </w:style>
  <w:style w:type="character" w:styleId="916">
    <w:name w:val="endnote reference"/>
    <w:basedOn w:val="760"/>
    <w:uiPriority w:val="99"/>
    <w:semiHidden/>
    <w:unhideWhenUsed/>
    <w:pPr>
      <w:pBdr/>
      <w:spacing/>
      <w:ind/>
    </w:pPr>
    <w:rPr>
      <w:vertAlign w:val="superscript"/>
    </w:rPr>
  </w:style>
  <w:style w:type="paragraph" w:styleId="917">
    <w:name w:val="toc 1"/>
    <w:basedOn w:val="750"/>
    <w:next w:val="750"/>
    <w:uiPriority w:val="39"/>
    <w:unhideWhenUsed/>
    <w:pPr>
      <w:pBdr/>
      <w:spacing w:after="57"/>
      <w:ind w:right="0" w:left="0"/>
    </w:pPr>
  </w:style>
  <w:style w:type="paragraph" w:styleId="918">
    <w:name w:val="toc 2"/>
    <w:basedOn w:val="750"/>
    <w:next w:val="750"/>
    <w:uiPriority w:val="39"/>
    <w:unhideWhenUsed/>
    <w:pPr>
      <w:pBdr/>
      <w:spacing w:after="57"/>
      <w:ind w:right="0" w:left="283"/>
    </w:pPr>
  </w:style>
  <w:style w:type="paragraph" w:styleId="919">
    <w:name w:val="toc 3"/>
    <w:basedOn w:val="750"/>
    <w:next w:val="750"/>
    <w:uiPriority w:val="39"/>
    <w:unhideWhenUsed/>
    <w:pPr>
      <w:pBdr/>
      <w:spacing w:after="57"/>
      <w:ind w:right="0" w:left="567"/>
    </w:pPr>
  </w:style>
  <w:style w:type="paragraph" w:styleId="920">
    <w:name w:val="toc 4"/>
    <w:basedOn w:val="750"/>
    <w:next w:val="750"/>
    <w:uiPriority w:val="39"/>
    <w:unhideWhenUsed/>
    <w:pPr>
      <w:pBdr/>
      <w:spacing w:after="57"/>
      <w:ind w:right="0" w:left="850"/>
    </w:pPr>
  </w:style>
  <w:style w:type="paragraph" w:styleId="921">
    <w:name w:val="toc 5"/>
    <w:basedOn w:val="750"/>
    <w:next w:val="750"/>
    <w:uiPriority w:val="39"/>
    <w:unhideWhenUsed/>
    <w:pPr>
      <w:pBdr/>
      <w:spacing w:after="57"/>
      <w:ind w:right="0" w:left="1134"/>
    </w:pPr>
  </w:style>
  <w:style w:type="paragraph" w:styleId="922">
    <w:name w:val="toc 6"/>
    <w:basedOn w:val="750"/>
    <w:next w:val="750"/>
    <w:uiPriority w:val="39"/>
    <w:unhideWhenUsed/>
    <w:pPr>
      <w:pBdr/>
      <w:spacing w:after="57"/>
      <w:ind w:right="0" w:left="1417"/>
    </w:pPr>
  </w:style>
  <w:style w:type="paragraph" w:styleId="923">
    <w:name w:val="toc 7"/>
    <w:basedOn w:val="750"/>
    <w:next w:val="750"/>
    <w:uiPriority w:val="39"/>
    <w:unhideWhenUsed/>
    <w:pPr>
      <w:pBdr/>
      <w:spacing w:after="57"/>
      <w:ind w:right="0" w:left="1701"/>
    </w:pPr>
  </w:style>
  <w:style w:type="paragraph" w:styleId="924">
    <w:name w:val="toc 8"/>
    <w:basedOn w:val="750"/>
    <w:next w:val="750"/>
    <w:uiPriority w:val="39"/>
    <w:unhideWhenUsed/>
    <w:pPr>
      <w:pBdr/>
      <w:spacing w:after="57"/>
      <w:ind w:right="0" w:left="1984"/>
    </w:pPr>
  </w:style>
  <w:style w:type="paragraph" w:styleId="925">
    <w:name w:val="toc 9"/>
    <w:basedOn w:val="750"/>
    <w:next w:val="750"/>
    <w:uiPriority w:val="39"/>
    <w:unhideWhenUsed/>
    <w:pPr>
      <w:pBdr/>
      <w:spacing w:after="57"/>
      <w:ind w:right="0" w:left="2268"/>
    </w:pPr>
  </w:style>
  <w:style w:type="paragraph" w:styleId="926">
    <w:name w:val="TOC Heading"/>
    <w:uiPriority w:val="39"/>
    <w:unhideWhenUsed/>
    <w:pPr>
      <w:pBdr/>
      <w:spacing/>
      <w:ind/>
    </w:pPr>
  </w:style>
  <w:style w:type="paragraph" w:styleId="927">
    <w:name w:val="table of figures"/>
    <w:basedOn w:val="750"/>
    <w:next w:val="750"/>
    <w:uiPriority w:val="99"/>
    <w:unhideWhenUsed/>
    <w:pPr>
      <w:pBdr/>
      <w:spacing/>
      <w:ind/>
    </w:pPr>
  </w:style>
  <w:style w:type="character" w:styleId="928" w:customStyle="1">
    <w:name w:val="Заголовок 1 Знак"/>
    <w:basedOn w:val="760"/>
    <w:link w:val="751"/>
    <w:uiPriority w:val="9"/>
    <w:pPr>
      <w:pBdr/>
      <w:spacing/>
      <w:ind/>
    </w:pPr>
    <w:rPr>
      <w:rFonts w:eastAsiaTheme="majorEastAsia" w:cstheme="majorBidi"/>
      <w:b/>
      <w:bCs/>
    </w:rPr>
  </w:style>
  <w:style w:type="paragraph" w:styleId="929">
    <w:name w:val="Header"/>
    <w:basedOn w:val="750"/>
    <w:link w:val="930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Верхний колонтитул Знак"/>
    <w:basedOn w:val="760"/>
    <w:link w:val="929"/>
    <w:uiPriority w:val="99"/>
    <w:pPr>
      <w:pBdr/>
      <w:spacing/>
      <w:ind/>
    </w:pPr>
  </w:style>
  <w:style w:type="paragraph" w:styleId="931">
    <w:name w:val="Footer"/>
    <w:basedOn w:val="750"/>
    <w:link w:val="932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Нижний колонтитул Знак"/>
    <w:basedOn w:val="760"/>
    <w:link w:val="931"/>
    <w:uiPriority w:val="99"/>
    <w:pPr>
      <w:pBdr/>
      <w:spacing/>
      <w:ind/>
    </w:pPr>
  </w:style>
  <w:style w:type="table" w:styleId="933">
    <w:name w:val="Table Grid"/>
    <w:basedOn w:val="761"/>
    <w:uiPriority w:val="39"/>
    <w:pPr>
      <w:pBdr/>
      <w:spacing/>
      <w:ind w:right="0" w:left="0"/>
    </w:pPr>
    <w:rPr>
      <w:rFonts w:asciiTheme="minorHAnsi" w:hAnsiTheme="minorHAnsi" w:cstheme="minorBidi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4">
    <w:name w:val="Hyperlink"/>
    <w:basedOn w:val="760"/>
    <w:uiPriority w:val="99"/>
    <w:unhideWhenUsed/>
    <w:pPr>
      <w:pBdr/>
      <w:spacing/>
      <w:ind/>
    </w:pPr>
    <w:rPr>
      <w:color w:val="0000ff" w:themeColor="hyperlink"/>
      <w:u w:val="single"/>
    </w:rPr>
  </w:style>
  <w:style w:type="table" w:styleId="935" w:customStyle="1">
    <w:name w:val="Grid Table Light"/>
    <w:basedOn w:val="761"/>
    <w:uiPriority w:val="40"/>
    <w:pPr>
      <w:pBdr/>
      <w:spacing/>
      <w:ind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36">
    <w:name w:val="annotation reference"/>
    <w:basedOn w:val="760"/>
    <w:uiPriority w:val="99"/>
    <w:semiHidden/>
    <w:unhideWhenUsed/>
    <w:pPr>
      <w:pBdr/>
      <w:spacing/>
      <w:ind/>
    </w:pPr>
    <w:rPr>
      <w:sz w:val="16"/>
      <w:szCs w:val="16"/>
    </w:rPr>
  </w:style>
  <w:style w:type="paragraph" w:styleId="937">
    <w:name w:val="annotation text"/>
    <w:basedOn w:val="750"/>
    <w:link w:val="938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938" w:customStyle="1">
    <w:name w:val="Текст примечания Знак"/>
    <w:basedOn w:val="760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939">
    <w:name w:val="annotation subject"/>
    <w:basedOn w:val="937"/>
    <w:next w:val="937"/>
    <w:link w:val="940"/>
    <w:uiPriority w:val="99"/>
    <w:semiHidden/>
    <w:unhideWhenUsed/>
    <w:pPr>
      <w:pBdr/>
      <w:spacing/>
      <w:ind/>
    </w:pPr>
    <w:rPr>
      <w:b/>
      <w:bCs/>
    </w:rPr>
  </w:style>
  <w:style w:type="character" w:styleId="940" w:customStyle="1">
    <w:name w:val="Тема примечания Знак"/>
    <w:basedOn w:val="938"/>
    <w:link w:val="939"/>
    <w:uiPriority w:val="99"/>
    <w:semiHidden/>
    <w:pPr>
      <w:pBdr/>
      <w:spacing/>
      <w:ind/>
    </w:pPr>
    <w:rPr>
      <w:b/>
      <w:bCs/>
      <w:sz w:val="20"/>
      <w:szCs w:val="20"/>
    </w:rPr>
  </w:style>
  <w:style w:type="paragraph" w:styleId="941">
    <w:name w:val="Balloon Text"/>
    <w:basedOn w:val="750"/>
    <w:link w:val="942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942" w:customStyle="1">
    <w:name w:val="Текст выноски Знак"/>
    <w:basedOn w:val="760"/>
    <w:link w:val="941"/>
    <w:uiPriority w:val="99"/>
    <w:semiHidden/>
    <w:pPr>
      <w:pBdr/>
      <w:spacing/>
      <w:ind/>
    </w:pPr>
    <w:rPr>
      <w:rFonts w:ascii="Segoe UI" w:hAnsi="Segoe UI" w:cs="Segoe UI"/>
      <w:sz w:val="18"/>
      <w:szCs w:val="18"/>
    </w:rPr>
  </w:style>
  <w:style w:type="paragraph" w:styleId="943" w:customStyle="1">
    <w:name w:val="подпись"/>
    <w:basedOn w:val="750"/>
    <w:pPr>
      <w:pBdr/>
      <w:tabs>
        <w:tab w:val="left" w:leader="none" w:pos="6237"/>
      </w:tabs>
      <w:spacing w:line="240" w:lineRule="atLeast"/>
      <w:ind w:right="5387" w:left="0"/>
    </w:pPr>
    <w:rPr>
      <w:rFonts w:eastAsia="Times New Roman"/>
      <w:szCs w:val="20"/>
      <w:lang w:eastAsia="ru-RU"/>
    </w:rPr>
  </w:style>
  <w:style w:type="paragraph" w:styleId="944" w:customStyle="1">
    <w:name w:val="Основной текст с отступом1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120"/>
      <w:ind w:left="283"/>
    </w:pPr>
  </w:style>
  <w:style w:type="paragraph" w:styleId="945" w:customStyle="1">
    <w:name w:val="Body Text Indent"/>
    <w:uiPriority w:val="99"/>
    <w:unhideWhenUsed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120" w:afterAutospacing="0" w:before="0" w:beforeAutospacing="0" w:line="240" w:lineRule="auto"/>
      <w:ind w:right="57" w:firstLine="0" w:left="283"/>
      <w:contextualSpacing w:val="false"/>
      <w:jc w:val="left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Кузнецов</dc:creator>
  <cp:revision>10</cp:revision>
  <dcterms:created xsi:type="dcterms:W3CDTF">2025-01-24T12:59:00Z</dcterms:created>
  <dcterms:modified xsi:type="dcterms:W3CDTF">2025-03-19T13:57:16Z</dcterms:modified>
  <cp:contentStatus>v 1.0</cp:contentStatus>
</cp:coreProperties>
</file>